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90" w:rsidRDefault="00280B9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80B90" w:rsidRDefault="00280B90">
      <w:pPr>
        <w:pStyle w:val="ConsPlusNormal"/>
        <w:jc w:val="both"/>
        <w:outlineLvl w:val="0"/>
      </w:pPr>
    </w:p>
    <w:p w:rsidR="00280B90" w:rsidRDefault="00280B90">
      <w:pPr>
        <w:pStyle w:val="ConsPlusTitle"/>
        <w:jc w:val="center"/>
        <w:outlineLvl w:val="0"/>
      </w:pPr>
      <w:r>
        <w:t>АДМИНИСТРАЦИЯ ГОРОДА ТОБОЛЬСКА</w:t>
      </w:r>
    </w:p>
    <w:p w:rsidR="00280B90" w:rsidRDefault="00280B90">
      <w:pPr>
        <w:pStyle w:val="ConsPlusTitle"/>
        <w:jc w:val="center"/>
      </w:pPr>
    </w:p>
    <w:p w:rsidR="00280B90" w:rsidRDefault="00280B90">
      <w:pPr>
        <w:pStyle w:val="ConsPlusTitle"/>
        <w:jc w:val="center"/>
      </w:pPr>
      <w:r>
        <w:t>РАСПОРЯЖЕНИЕ</w:t>
      </w:r>
    </w:p>
    <w:p w:rsidR="00280B90" w:rsidRDefault="00280B90">
      <w:pPr>
        <w:pStyle w:val="ConsPlusTitle"/>
        <w:jc w:val="center"/>
      </w:pPr>
      <w:r>
        <w:t>от 30 марта 2020 г. N 82-рк</w:t>
      </w:r>
    </w:p>
    <w:p w:rsidR="00280B90" w:rsidRDefault="00280B90">
      <w:pPr>
        <w:pStyle w:val="ConsPlusTitle"/>
        <w:ind w:firstLine="540"/>
        <w:jc w:val="both"/>
      </w:pPr>
    </w:p>
    <w:p w:rsidR="00280B90" w:rsidRDefault="00280B90">
      <w:pPr>
        <w:pStyle w:val="ConsPlusTitle"/>
        <w:jc w:val="center"/>
      </w:pPr>
      <w:r>
        <w:t>ОБ УТВЕРЖДЕНИИ МУНИЦИПАЛЬНОЙ ПРОГРАММЫ "РАЗВИТИЕ ХИМИЧЕСКОЙ</w:t>
      </w:r>
    </w:p>
    <w:p w:rsidR="00280B90" w:rsidRDefault="00280B90">
      <w:pPr>
        <w:pStyle w:val="ConsPlusTitle"/>
        <w:jc w:val="center"/>
      </w:pPr>
      <w:r>
        <w:t>И НЕФТЕХИМИЧЕСКОЙ ПРОМЫШЛЕННОСТИ В ГОРОДЕ ТОБОЛЬСКЕ"</w:t>
      </w:r>
    </w:p>
    <w:p w:rsidR="00280B90" w:rsidRDefault="00280B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80B9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09.03.2021 </w:t>
            </w:r>
            <w:hyperlink r:id="rId5">
              <w:r>
                <w:rPr>
                  <w:color w:val="0000FF"/>
                </w:rPr>
                <w:t>N 21-рк</w:t>
              </w:r>
            </w:hyperlink>
            <w:r>
              <w:rPr>
                <w:color w:val="392C69"/>
              </w:rPr>
              <w:t>,</w:t>
            </w:r>
          </w:p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6">
              <w:r>
                <w:rPr>
                  <w:color w:val="0000FF"/>
                </w:rPr>
                <w:t>N 132-рк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7">
              <w:r>
                <w:rPr>
                  <w:color w:val="0000FF"/>
                </w:rPr>
                <w:t>N 10-рк</w:t>
              </w:r>
            </w:hyperlink>
            <w:r>
              <w:rPr>
                <w:color w:val="392C69"/>
              </w:rPr>
              <w:t xml:space="preserve">, от 18.07.2022 </w:t>
            </w:r>
            <w:hyperlink r:id="rId8">
              <w:r>
                <w:rPr>
                  <w:color w:val="0000FF"/>
                </w:rPr>
                <w:t>N 61-рк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0">
        <w:r>
          <w:rPr>
            <w:color w:val="0000FF"/>
          </w:rPr>
          <w:t>статьями 40</w:t>
        </w:r>
      </w:hyperlink>
      <w:r>
        <w:t xml:space="preserve"> и </w:t>
      </w:r>
      <w:hyperlink r:id="rId11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4">
        <w:r>
          <w:rPr>
            <w:color w:val="0000FF"/>
          </w:rPr>
          <w:t>программу</w:t>
        </w:r>
      </w:hyperlink>
      <w:r>
        <w:t xml:space="preserve"> "Развитие химической и нефтехимической промышленности в городе Тобольске" согласно приложению к настоящему распоряжению.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29.12.2017 N 34-рк "Об утверждении муниципальной программы "Развитие химической и нефтехимической промышленности в городе Тобольске";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18.10.2018 N 25-рк "О внесении изменений в распоряжение Администрации города Тобольска от 29.12.2017 N 34-рк "Об утверждении муниципальной программы "Развитие химической и нефтехимической промышленности в городе Тобольске";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07.02.2019 N 02-рк "О внесении изменений в распоряжение Администрации города Тобольска от 29.12.2017 N 34-рк "Об утверждении муниципальной программы "Развитие химической и нефтехимической промышленности в городе Тобольске" (в редакции от 18.10.2018 N 25-рк";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23.03.2020 N 23-рк "О внесении изменений в муниципальную программу "Развитие химической и нефтехимической промышленности в городе Тобольске", утвержденную распоряжением Администрации города Тобольска от 29.12.2017 N 34-рк".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right"/>
      </w:pPr>
      <w:r>
        <w:t>Глава города</w:t>
      </w:r>
    </w:p>
    <w:p w:rsidR="00280B90" w:rsidRDefault="00280B90">
      <w:pPr>
        <w:pStyle w:val="ConsPlusNormal"/>
        <w:jc w:val="right"/>
      </w:pPr>
      <w:r>
        <w:t>М.В.АФАНАСЬЕВ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right"/>
        <w:outlineLvl w:val="0"/>
      </w:pPr>
      <w:r>
        <w:t>Приложение</w:t>
      </w:r>
    </w:p>
    <w:p w:rsidR="00280B90" w:rsidRDefault="00280B90">
      <w:pPr>
        <w:pStyle w:val="ConsPlusNormal"/>
        <w:jc w:val="right"/>
      </w:pPr>
      <w:r>
        <w:t>к распоряжению</w:t>
      </w:r>
    </w:p>
    <w:p w:rsidR="00280B90" w:rsidRDefault="00280B90">
      <w:pPr>
        <w:pStyle w:val="ConsPlusNormal"/>
        <w:jc w:val="right"/>
      </w:pPr>
      <w:r>
        <w:t>Администрации города Тобольска</w:t>
      </w:r>
    </w:p>
    <w:p w:rsidR="00280B90" w:rsidRDefault="00280B90">
      <w:pPr>
        <w:pStyle w:val="ConsPlusNormal"/>
        <w:jc w:val="right"/>
      </w:pPr>
      <w:r>
        <w:t>от 30 марта 2020 г. N 82-рк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</w:pPr>
      <w:bookmarkStart w:id="0" w:name="P34"/>
      <w:bookmarkEnd w:id="0"/>
      <w:r>
        <w:lastRenderedPageBreak/>
        <w:t>МУНИЦИПАЛЬНАЯ ПРОГРАММА</w:t>
      </w:r>
    </w:p>
    <w:p w:rsidR="00280B90" w:rsidRDefault="00280B90">
      <w:pPr>
        <w:pStyle w:val="ConsPlusTitle"/>
        <w:jc w:val="center"/>
      </w:pPr>
      <w:r>
        <w:t>"РАЗВИТИЕ ХИМИЧЕСКОЙ И НЕФТЕХИМИЧЕСКОЙ ПРОМЫШЛЕННОСТИ</w:t>
      </w:r>
    </w:p>
    <w:p w:rsidR="00280B90" w:rsidRDefault="00280B90">
      <w:pPr>
        <w:pStyle w:val="ConsPlusTitle"/>
        <w:jc w:val="center"/>
      </w:pPr>
      <w:r>
        <w:t>В ГОРОДЕ ТОБОЛЬСКЕ"</w:t>
      </w:r>
    </w:p>
    <w:p w:rsidR="00280B90" w:rsidRDefault="00280B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80B9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09.03.2021 </w:t>
            </w:r>
            <w:hyperlink r:id="rId12">
              <w:r>
                <w:rPr>
                  <w:color w:val="0000FF"/>
                </w:rPr>
                <w:t>N 21-рк</w:t>
              </w:r>
            </w:hyperlink>
            <w:r>
              <w:rPr>
                <w:color w:val="392C69"/>
              </w:rPr>
              <w:t>,</w:t>
            </w:r>
          </w:p>
          <w:p w:rsidR="00280B90" w:rsidRDefault="00280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3">
              <w:r>
                <w:rPr>
                  <w:color w:val="0000FF"/>
                </w:rPr>
                <w:t>N 132-рк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14">
              <w:r>
                <w:rPr>
                  <w:color w:val="0000FF"/>
                </w:rPr>
                <w:t>N 10-рк</w:t>
              </w:r>
            </w:hyperlink>
            <w:r>
              <w:rPr>
                <w:color w:val="392C69"/>
              </w:rPr>
              <w:t xml:space="preserve">, от 18.07.2022 </w:t>
            </w:r>
            <w:hyperlink r:id="rId15">
              <w:r>
                <w:rPr>
                  <w:color w:val="0000FF"/>
                </w:rPr>
                <w:t>N 61-рк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B90" w:rsidRDefault="00280B90">
            <w:pPr>
              <w:pStyle w:val="ConsPlusNormal"/>
            </w:pP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Паспорт муниципальной программы</w:t>
      </w:r>
    </w:p>
    <w:p w:rsidR="00280B90" w:rsidRDefault="00280B90">
      <w:pPr>
        <w:pStyle w:val="ConsPlusTitle"/>
        <w:jc w:val="center"/>
      </w:pPr>
      <w:r>
        <w:t>"Развитие химической и нефтехимической промышленности</w:t>
      </w:r>
    </w:p>
    <w:p w:rsidR="00280B90" w:rsidRDefault="00280B90">
      <w:pPr>
        <w:pStyle w:val="ConsPlusTitle"/>
        <w:jc w:val="center"/>
      </w:pPr>
      <w:r>
        <w:t>в городе Тобольске"</w:t>
      </w:r>
    </w:p>
    <w:p w:rsidR="00280B90" w:rsidRDefault="00280B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1"/>
        <w:gridCol w:w="6860"/>
      </w:tblGrid>
      <w:tr w:rsidR="00280B90">
        <w:tc>
          <w:tcPr>
            <w:tcW w:w="2211" w:type="dxa"/>
            <w:vAlign w:val="center"/>
          </w:tcPr>
          <w:p w:rsidR="00280B90" w:rsidRDefault="00280B90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860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 xml:space="preserve">- Федеральный </w:t>
            </w:r>
            <w:hyperlink r:id="rId16">
              <w:r>
                <w:rPr>
                  <w:color w:val="0000FF"/>
                </w:rPr>
                <w:t>закон</w:t>
              </w:r>
            </w:hyperlink>
            <w:r>
              <w:t xml:space="preserve"> от 25.02.1999 N 39-ФЗ "Об инвестиционной деятельности в Российской Федерации, осуществляемой в форме капитальных вложений";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17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03.12.2018 N 458-п "Об утверждении государственной программы Тюменской области "Развитие промышленности и инвестиционной деятельности" и признании утратившими силу некоторых нормативных правовых актов";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18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30.12.2014 N 2434-рп "О плане содействия импортозамещению в Тюменской области";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План</w:t>
              </w:r>
            </w:hyperlink>
            <w:r>
              <w:t xml:space="preserve"> мероприятий по импортозамещению в отрасли химической промышленности РФ (Приказ Минпромторга России от 29.05.2018 N 2025);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20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08.07.2003 N 159 "О государственной поддержке инвестиционной деятельности в Тюменской области";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2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Тюменской области до 2030 года, утвержденная Законом Тюменской области от 24.03.2020 N 23 "Об утверждении Стратегии социально-экономического развития Тюменской области до 2030 года";</w:t>
            </w:r>
          </w:p>
          <w:p w:rsidR="00280B90" w:rsidRDefault="00280B90">
            <w:pPr>
              <w:pStyle w:val="ConsPlusNormal"/>
              <w:jc w:val="both"/>
            </w:pPr>
            <w:r>
              <w:t xml:space="preserve">- </w:t>
            </w:r>
            <w:hyperlink r:id="rId22">
              <w:r>
                <w:rPr>
                  <w:color w:val="0000FF"/>
                </w:rPr>
                <w:t>Решение</w:t>
              </w:r>
            </w:hyperlink>
            <w:r>
              <w:t xml:space="preserve"> Тобольской городской Думы от 27.12.2019 N 169 "Об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года"</w:t>
            </w:r>
          </w:p>
        </w:tc>
      </w:tr>
      <w:tr w:rsidR="00280B90">
        <w:tc>
          <w:tcPr>
            <w:tcW w:w="2211" w:type="dxa"/>
            <w:vAlign w:val="center"/>
          </w:tcPr>
          <w:p w:rsidR="00280B90" w:rsidRDefault="00280B90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6860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Департамент экономики Администрации города Тобольска</w:t>
            </w:r>
          </w:p>
        </w:tc>
      </w:tr>
      <w:tr w:rsidR="00280B90">
        <w:tc>
          <w:tcPr>
            <w:tcW w:w="2211" w:type="dxa"/>
            <w:vAlign w:val="center"/>
          </w:tcPr>
          <w:p w:rsidR="00280B90" w:rsidRDefault="00280B90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860" w:type="dxa"/>
            <w:vAlign w:val="center"/>
          </w:tcPr>
          <w:p w:rsidR="00280B90" w:rsidRDefault="00280B90">
            <w:pPr>
              <w:pStyle w:val="ConsPlusNormal"/>
            </w:pPr>
            <w:r>
              <w:t>Департамент финансов Администрации города Тобольска;</w:t>
            </w:r>
          </w:p>
          <w:p w:rsidR="00280B90" w:rsidRDefault="00280B90">
            <w:pPr>
              <w:pStyle w:val="ConsPlusNormal"/>
            </w:pPr>
            <w:r>
              <w:t>Управление делами Администрации города Тобольска;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2211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</w:pPr>
            <w:r>
              <w:t>Цель программы</w:t>
            </w:r>
          </w:p>
        </w:tc>
        <w:tc>
          <w:tcPr>
            <w:tcW w:w="6860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Содействие развитию химических и нефтехимических производств и обеспечению устойчивых темпов роста промышленности города Тобольска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280B90" w:rsidRDefault="00280B90">
            <w:pPr>
              <w:pStyle w:val="ConsPlusNormal"/>
              <w:jc w:val="both"/>
            </w:pPr>
            <w:r>
              <w:t xml:space="preserve">(в ред. </w:t>
            </w:r>
            <w:hyperlink r:id="rId23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20.12.2021 N 132-рк)</w:t>
            </w:r>
          </w:p>
        </w:tc>
      </w:tr>
      <w:tr w:rsidR="00280B90">
        <w:tc>
          <w:tcPr>
            <w:tcW w:w="2211" w:type="dxa"/>
            <w:vAlign w:val="center"/>
          </w:tcPr>
          <w:p w:rsidR="00280B90" w:rsidRDefault="00280B90">
            <w:pPr>
              <w:pStyle w:val="ConsPlusNormal"/>
            </w:pPr>
            <w:r>
              <w:t>Задачи программы</w:t>
            </w:r>
          </w:p>
        </w:tc>
        <w:tc>
          <w:tcPr>
            <w:tcW w:w="6860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1. Содействовать модернизации и расширению производственных мощностей субъектов деятельности в сфере химических и нефтехимических производств.</w:t>
            </w:r>
          </w:p>
          <w:p w:rsidR="00280B90" w:rsidRDefault="00280B90">
            <w:pPr>
              <w:pStyle w:val="ConsPlusNormal"/>
              <w:jc w:val="both"/>
            </w:pPr>
            <w:r>
              <w:t>2. Содействовать созданию новых высокотехнологичных рабочих мест.</w:t>
            </w:r>
          </w:p>
          <w:p w:rsidR="00280B90" w:rsidRDefault="00280B90">
            <w:pPr>
              <w:pStyle w:val="ConsPlusNormal"/>
              <w:jc w:val="both"/>
            </w:pPr>
            <w:r>
              <w:t>3. Содействовать импортозамещению.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2211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860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2020 - 2024 годы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280B90" w:rsidRDefault="00280B90">
            <w:pPr>
              <w:pStyle w:val="ConsPlusNormal"/>
              <w:jc w:val="both"/>
            </w:pPr>
            <w:r>
              <w:t xml:space="preserve">(в ред. </w:t>
            </w:r>
            <w:hyperlink r:id="rId24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28.03.2022 N 10-рк)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2211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</w:pPr>
            <w:r>
              <w:t xml:space="preserve">Объемы и источники финансирования программы (с </w:t>
            </w:r>
            <w:r>
              <w:lastRenderedPageBreak/>
              <w:t>разбивкой по годам)</w:t>
            </w:r>
          </w:p>
        </w:tc>
        <w:tc>
          <w:tcPr>
            <w:tcW w:w="6860" w:type="dxa"/>
            <w:tcBorders>
              <w:bottom w:val="nil"/>
            </w:tcBorders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lastRenderedPageBreak/>
              <w:t>74 088 892,5 тыс. руб. - средства местного бюджета, в т.ч. по годам:</w:t>
            </w:r>
          </w:p>
          <w:p w:rsidR="00280B90" w:rsidRDefault="00280B90">
            <w:pPr>
              <w:pStyle w:val="ConsPlusNormal"/>
              <w:jc w:val="both"/>
            </w:pPr>
            <w:r>
              <w:t>2020 год - 1 348 523,5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2021 год - 30 706 882,0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lastRenderedPageBreak/>
              <w:t>2022 год - 27 577 717,0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2023 год - 6 805 610,0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2024 год - 7 650 160,0</w:t>
            </w:r>
          </w:p>
          <w:p w:rsidR="00280B90" w:rsidRDefault="00280B90">
            <w:pPr>
              <w:pStyle w:val="ConsPlusNormal"/>
              <w:jc w:val="both"/>
            </w:pPr>
            <w:r>
              <w:t>92 448 300,0 тыс. руб. - внебюджетные источники, в т.ч. по годам:</w:t>
            </w:r>
          </w:p>
          <w:p w:rsidR="00280B90" w:rsidRDefault="00280B90">
            <w:pPr>
              <w:pStyle w:val="ConsPlusNormal"/>
              <w:jc w:val="both"/>
            </w:pPr>
            <w:r>
              <w:t>2020 год - 70 984 300,0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2021 год - 16 204 000,0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2022 год - 5 260 000,0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2023 год - 0 тыс. руб.</w:t>
            </w:r>
          </w:p>
          <w:p w:rsidR="00280B90" w:rsidRDefault="00280B90">
            <w:pPr>
              <w:pStyle w:val="ConsPlusNormal"/>
              <w:jc w:val="both"/>
            </w:pPr>
            <w:r>
              <w:t>2024 год - 0 тыс. руб.</w:t>
            </w:r>
          </w:p>
        </w:tc>
      </w:tr>
      <w:tr w:rsidR="00280B90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280B90" w:rsidRDefault="00280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18.07.2022 N 61-рк)</w:t>
            </w:r>
          </w:p>
        </w:tc>
      </w:tr>
      <w:tr w:rsidR="00280B90">
        <w:tc>
          <w:tcPr>
            <w:tcW w:w="2211" w:type="dxa"/>
            <w:vAlign w:val="center"/>
          </w:tcPr>
          <w:p w:rsidR="00280B90" w:rsidRDefault="00280B90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860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- ввод в эксплуатацию нефтехимических комплексов: по переработке ШФЛУ объемом по сырью до 8 млн. тонн в год, производству полипропилена с объемом производства 500 тыс. тонн в год и по переработке углеводородного сырья методом пиролиза с производством полиэтилена мощностью 1500 тыс. тонн в г., полипропилена мощностью до 500 тыс. тонн в г. и прочей нефтехимической продукции;</w:t>
            </w:r>
          </w:p>
          <w:p w:rsidR="00280B90" w:rsidRDefault="00280B90">
            <w:pPr>
              <w:pStyle w:val="ConsPlusNormal"/>
              <w:jc w:val="both"/>
            </w:pPr>
            <w:r>
              <w:t>- увеличение объемов глубокой переработки попутного нефтяного газа (далее - ПНГ) (реализация проекта позволит ежегодно перерабатывать свыше 600 тыс. тонн пропана, производимого из более 7 млрд. м</w:t>
            </w:r>
            <w:r>
              <w:rPr>
                <w:vertAlign w:val="superscript"/>
              </w:rPr>
              <w:t>3</w:t>
            </w:r>
            <w:r>
              <w:t xml:space="preserve"> ПНГ), а также выпуск продукции с более высокой долей добавленной стоимости;</w:t>
            </w:r>
          </w:p>
          <w:p w:rsidR="00280B90" w:rsidRDefault="00280B90">
            <w:pPr>
              <w:pStyle w:val="ConsPlusNormal"/>
              <w:jc w:val="both"/>
            </w:pPr>
            <w:r>
              <w:t>- единственное производство Малеинового ангидрида (далее - МАН) в России позволит реализовать импортозамещение МАН из-за рубежа.</w:t>
            </w:r>
          </w:p>
          <w:p w:rsidR="00280B90" w:rsidRDefault="00280B90">
            <w:pPr>
              <w:pStyle w:val="ConsPlusNormal"/>
              <w:jc w:val="both"/>
            </w:pPr>
            <w:r>
              <w:t>- создание новых рабочих мест в нефтехимической, строительной и смежных с ними областях;</w:t>
            </w:r>
          </w:p>
          <w:p w:rsidR="00280B90" w:rsidRDefault="00280B90">
            <w:pPr>
              <w:pStyle w:val="ConsPlusNormal"/>
              <w:jc w:val="both"/>
            </w:pPr>
            <w:r>
              <w:t>- импортозамещение - до 80% производимой продукции будет реализовываться на территории России.</w:t>
            </w: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280B90" w:rsidRDefault="00280B90">
      <w:pPr>
        <w:pStyle w:val="ConsPlusTitle"/>
        <w:jc w:val="center"/>
      </w:pPr>
      <w:r>
        <w:t>муниципальная программа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Город Тобольск динамично развивающееся муниципальное образование Тюменской области, с большим промышленным потенциалом. Значимую роль в развитии промышленного производства играет нефтехимическая отрасль. По итогам 2019 года объем отгруженных товаров собственного производства, выполненных работ и услуг собственными силами (предприятия, зарегистрированные на территории города (крупные и средние предприятия)) в действующих ценах составил 467 159,6 млн. рублей.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Основную долю в объеме отгруженных товаров собственного производства, выполненных работ и услуг собственными силами занимают обрабатывающие производства с долей более 90%.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Муниципальная программа направлена на: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увеличение объемов глубокой переработки попутного нефтяного газа (реализация проекта позволит ежегодно перерабатывать свыше 600 тыс. тонн пропана, производимого из более 7 млрд. м</w:t>
      </w:r>
      <w:r>
        <w:rPr>
          <w:vertAlign w:val="superscript"/>
        </w:rPr>
        <w:t>3</w:t>
      </w:r>
      <w:r>
        <w:t xml:space="preserve"> ПНГ), а также выпуск продукции с более высокой долей добавленной стоимости;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единственное производство Малеинового ангидрида в России позволит реализовать импортозамещение МАН из-за рубежа;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создание новых рабочих мест в нефтехимической, строительной и смежных с ними областях;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улучшение экологической обстановки Тюменской области за счет снижения выбросов в атмосферу на 20 млн. тонн эквивалента углекислого газа (CO2);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увеличение объемов глубокой переработки попутного нефтяного газа (ПНГ) (реализация проекта позволит ежегодно перерабатывать свыше 3 млн. тонн жидких УВС (фракции C2+) производимого из более чем 20 млрд. м</w:t>
      </w:r>
      <w:r>
        <w:rPr>
          <w:vertAlign w:val="superscript"/>
        </w:rPr>
        <w:t>3</w:t>
      </w:r>
      <w:r>
        <w:t xml:space="preserve"> ПНГ), а также выпуск продукции с более высокой долей добавленной стоимости.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lastRenderedPageBreak/>
        <w:t>Ожидаемые результаты: ввод в эксплуатацию нефтехимических комплексов: по переработке ШФЛУ объемом по сырью до 8 млн. тонн в год, производству полипропилена с объемом производства 500 тыс. тонн в год и по переработке углеводородного сырья методом пиролиза с производством полиэтилена мощностью 1500 тыс. тонн в г., полипропилена мощностью до 500 тыс. тонн в г. и прочей нефтехимической продукции;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увеличение объемов глубокой переработки попутного нефтяного газа (ПНГ) (реализация проекта позволит ежегодно перерабатывать свыше 600 тыс. тонн пропана, производимого из более 7 млрд. м3 ПНГ), а также выпуск продукции с более высокой долей добавленной стоимости;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единственное производство Малеинового ангидрида в России позволит реализовать импортозамещение МАН из-за рубежа;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создание новых рабочих мест в нефтехимической, строительной и смежных с ними областях;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импортозамещение - до 80% производимой продукции будет реализовываться на территории России.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 xml:space="preserve">Реализация программы будет осуществляться в рамках муниципальной поддержки инвестиционной деятельности в виде субсидий за счет средств местного бюджета в </w:t>
      </w:r>
      <w:hyperlink r:id="rId26">
        <w:r>
          <w:rPr>
            <w:color w:val="0000FF"/>
          </w:rPr>
          <w:t>порядке</w:t>
        </w:r>
      </w:hyperlink>
      <w:r>
        <w:t>, определенном постановлением администрации г. Тобольска от 30.12.2019 N 12-пк.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В 2020 году завершена реорганизация ООО "СИБУР Тобольск" в форме его присоединения к ООО "ЗапСибНефтехим", таким образом Тобольская промышленная площадка, включающая производство тепловой энергии, полипропилена и пропилена, полиэтилена и иные продукты нефтехимии объединена одним предприятием. Также на площадке осуществляется отгрузку продукции для транспортировки железнодорожным и автомобильным транспортом. В 2020 году объем производства на промышленной площадке увеличился, что позволило сохранить рабочие места; количество созданных рабочих мест составило 1474.</w:t>
      </w:r>
    </w:p>
    <w:p w:rsidR="00280B90" w:rsidRDefault="00280B90">
      <w:pPr>
        <w:pStyle w:val="ConsPlusNormal"/>
        <w:jc w:val="both"/>
      </w:pPr>
      <w:r>
        <w:t xml:space="preserve">(абзац введен </w:t>
      </w:r>
      <w:hyperlink r:id="rId27">
        <w:r>
          <w:rPr>
            <w:color w:val="0000FF"/>
          </w:rPr>
          <w:t>распоряжением</w:t>
        </w:r>
      </w:hyperlink>
      <w:r>
        <w:t xml:space="preserve"> Администрации города Тобольска от 09.03.2021 N 21-рк)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Предприятие обеспечивает рабочими местами жителей города, также заняты сотрудники из других регионов (кадровая политика предприятия).</w:t>
      </w:r>
    </w:p>
    <w:p w:rsidR="00280B90" w:rsidRDefault="00280B90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распоряжением</w:t>
        </w:r>
      </w:hyperlink>
      <w:r>
        <w:t xml:space="preserve"> Администрации города Тобольска от 09.03.2021 N 21-рк)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2"/>
      </w:pPr>
      <w:r>
        <w:t>Факторный анализ фактических значений целевых показателей</w:t>
      </w:r>
    </w:p>
    <w:p w:rsidR="00280B90" w:rsidRDefault="00280B90">
      <w:pPr>
        <w:pStyle w:val="ConsPlusNormal"/>
        <w:jc w:val="center"/>
      </w:pPr>
      <w:r>
        <w:t xml:space="preserve">(в ред. </w:t>
      </w:r>
      <w:hyperlink r:id="rId2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280B90" w:rsidRDefault="00280B90">
      <w:pPr>
        <w:pStyle w:val="ConsPlusNormal"/>
        <w:jc w:val="center"/>
      </w:pPr>
      <w:r>
        <w:t>от 28.03.2022 N 10-рк)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sectPr w:rsidR="00280B90" w:rsidSect="00CD44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619"/>
        <w:gridCol w:w="1504"/>
        <w:gridCol w:w="1504"/>
        <w:gridCol w:w="1384"/>
        <w:gridCol w:w="1384"/>
        <w:gridCol w:w="5102"/>
      </w:tblGrid>
      <w:tr w:rsidR="00280B90">
        <w:tc>
          <w:tcPr>
            <w:tcW w:w="454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81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19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776" w:type="dxa"/>
            <w:gridSpan w:val="4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5102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280B90">
        <w:tc>
          <w:tcPr>
            <w:tcW w:w="454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2381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619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84" w:type="dxa"/>
          </w:tcPr>
          <w:p w:rsidR="00280B90" w:rsidRDefault="00280B90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5102" w:type="dxa"/>
            <w:vMerge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vAlign w:val="center"/>
          </w:tcPr>
          <w:p w:rsidR="00280B90" w:rsidRDefault="00280B90">
            <w:pPr>
              <w:pStyle w:val="ConsPlusNormal"/>
            </w:pPr>
            <w:r>
              <w:t>Капитальные затраты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127 004 000,0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147 584 000,0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70 984 300,0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16 204 000,0</w:t>
            </w:r>
          </w:p>
        </w:tc>
        <w:tc>
          <w:tcPr>
            <w:tcW w:w="5102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Значение показателя зависит от общего объема капитальных вложений на различных этапах реализации проекта - проектирование, строительство, ввод в эксплуатацию. Наиболее капиталоемкий период - период строительства завода ООО "ЗапСибНефтехим" в 2018 - 2019 гг. Запуск производства осуществлен в 2020 г.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vAlign w:val="center"/>
          </w:tcPr>
          <w:p w:rsidR="00280B90" w:rsidRDefault="00280B90">
            <w:pPr>
              <w:pStyle w:val="ConsPlusNormal"/>
            </w:pPr>
            <w:r>
              <w:t>Объем производства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тыс. тонн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4 145,0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4 110,0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4 155,0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10 764,0</w:t>
            </w:r>
          </w:p>
        </w:tc>
        <w:tc>
          <w:tcPr>
            <w:tcW w:w="5102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Данный показатель отражает объемы производства продукции, которая выпускается на новых производственных мощностях - завод Тобольск-Полимер, ЦГФУ.</w:t>
            </w:r>
          </w:p>
          <w:p w:rsidR="00280B90" w:rsidRDefault="00280B90">
            <w:pPr>
              <w:pStyle w:val="ConsPlusNormal"/>
              <w:jc w:val="both"/>
            </w:pPr>
            <w:r>
              <w:t>Данный показатель имеет положительную динамику в связи с вводом новых объектов. В разрезе производств (при проведении плановых ремонтных работ) данный показатель может снижаться.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  <w:vAlign w:val="center"/>
          </w:tcPr>
          <w:p w:rsidR="00280B90" w:rsidRDefault="00280B90">
            <w:pPr>
              <w:pStyle w:val="ConsPlusNormal"/>
            </w:pPr>
            <w:r>
              <w:t>Создаваемые рабочие места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1 056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1 474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4 014</w:t>
            </w:r>
          </w:p>
        </w:tc>
        <w:tc>
          <w:tcPr>
            <w:tcW w:w="5102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Данный показатель отражает численность работников списочного состава на новых производствах. На значение показателя оказывает влияние реализация мероприятий по расширению и модернизации производства.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  <w:vAlign w:val="center"/>
          </w:tcPr>
          <w:p w:rsidR="00280B90" w:rsidRDefault="00280B90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1 666 284,0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1 102 958,0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534 525,0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309 118,0</w:t>
            </w:r>
          </w:p>
        </w:tc>
        <w:tc>
          <w:tcPr>
            <w:tcW w:w="5102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Показатель отражает динамику объема инвестиций в пересчете на душу населения. Значения показателя приняты согласно официальным статистическим данным.</w:t>
            </w: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Реализация программы направлена на решение проблем в сферах: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экологии - улучшение экологической обстановки Тюменской области и г. Тобольска за счет снижения выбросов в атмосферу на 13,5 млн. тонн эквивалента углекислого газа (СО2);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содействие занятости - создание новых рабочих мест в нефтехимической и смежных отраслях;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lastRenderedPageBreak/>
        <w:t>импортозамещение - до 80% производимой продукции будет реализовываться на территории России.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2. Цели и задачи Программы</w:t>
      </w:r>
    </w:p>
    <w:p w:rsidR="00280B90" w:rsidRDefault="00280B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65"/>
        <w:gridCol w:w="3628"/>
        <w:gridCol w:w="3515"/>
        <w:gridCol w:w="1745"/>
      </w:tblGrid>
      <w:tr w:rsidR="00280B90">
        <w:tc>
          <w:tcPr>
            <w:tcW w:w="567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3628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51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174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280B90">
        <w:tc>
          <w:tcPr>
            <w:tcW w:w="12120" w:type="dxa"/>
            <w:gridSpan w:val="5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Цель: Содействие развитию химических и нефтехимических производств</w:t>
            </w:r>
          </w:p>
        </w:tc>
      </w:tr>
      <w:tr w:rsidR="00280B90">
        <w:tc>
          <w:tcPr>
            <w:tcW w:w="567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65" w:type="dxa"/>
            <w:vAlign w:val="center"/>
          </w:tcPr>
          <w:p w:rsidR="00280B90" w:rsidRDefault="00280B90">
            <w:pPr>
              <w:pStyle w:val="ConsPlusNormal"/>
            </w:pPr>
            <w:r>
              <w:t>Содействовать модернизации и расширению производственных мощностей субъектов деятельности в сфере химических и нефтехимических производств</w:t>
            </w:r>
          </w:p>
        </w:tc>
        <w:tc>
          <w:tcPr>
            <w:tcW w:w="3628" w:type="dxa"/>
            <w:vAlign w:val="center"/>
          </w:tcPr>
          <w:p w:rsidR="00280B90" w:rsidRDefault="00280B90">
            <w:pPr>
              <w:pStyle w:val="ConsPlusNormal"/>
            </w:pPr>
            <w:r>
              <w:t>Создание новых производств приведет к расширению перечня продукции, производимой на территории г. Тобольска, позволит создать новые рабочие места, увеличить налоговые отчисления в бюджеты всех уровней</w:t>
            </w:r>
          </w:p>
        </w:tc>
        <w:tc>
          <w:tcPr>
            <w:tcW w:w="3515" w:type="dxa"/>
            <w:vAlign w:val="center"/>
          </w:tcPr>
          <w:p w:rsidR="00280B90" w:rsidRDefault="00280B90">
            <w:pPr>
              <w:pStyle w:val="ConsPlusNormal"/>
            </w:pPr>
            <w:r>
              <w:t>Создание новых рабочих мест</w:t>
            </w:r>
          </w:p>
          <w:p w:rsidR="00280B90" w:rsidRDefault="00280B90">
            <w:pPr>
              <w:pStyle w:val="ConsPlusNormal"/>
            </w:pPr>
            <w:r>
              <w:t>Увеличение налоговых отчислений</w:t>
            </w:r>
          </w:p>
          <w:p w:rsidR="00280B90" w:rsidRDefault="00280B90">
            <w:pPr>
              <w:pStyle w:val="ConsPlusNormal"/>
            </w:pPr>
            <w:r>
              <w:t>Импортозамещение</w:t>
            </w:r>
          </w:p>
        </w:tc>
        <w:tc>
          <w:tcPr>
            <w:tcW w:w="174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Департамент экономики</w:t>
            </w:r>
          </w:p>
          <w:p w:rsidR="00280B90" w:rsidRDefault="00280B90">
            <w:pPr>
              <w:pStyle w:val="ConsPlusNormal"/>
              <w:jc w:val="center"/>
            </w:pPr>
            <w:r>
              <w:t>Департамент финансов</w:t>
            </w:r>
          </w:p>
          <w:p w:rsidR="00280B90" w:rsidRDefault="00280B90">
            <w:pPr>
              <w:pStyle w:val="ConsPlusNormal"/>
              <w:jc w:val="center"/>
            </w:pPr>
            <w:r>
              <w:t>Управление делами</w:t>
            </w:r>
          </w:p>
        </w:tc>
      </w:tr>
      <w:tr w:rsidR="00280B90">
        <w:tc>
          <w:tcPr>
            <w:tcW w:w="567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65" w:type="dxa"/>
            <w:vAlign w:val="center"/>
          </w:tcPr>
          <w:p w:rsidR="00280B90" w:rsidRDefault="00280B90">
            <w:pPr>
              <w:pStyle w:val="ConsPlusNormal"/>
            </w:pPr>
            <w:r>
              <w:t>Содействовать созданию новых высокотехнологичных рабочих мест</w:t>
            </w:r>
          </w:p>
        </w:tc>
        <w:tc>
          <w:tcPr>
            <w:tcW w:w="3628" w:type="dxa"/>
            <w:vAlign w:val="center"/>
          </w:tcPr>
          <w:p w:rsidR="00280B90" w:rsidRDefault="00280B90">
            <w:pPr>
              <w:pStyle w:val="ConsPlusNormal"/>
            </w:pPr>
            <w:r>
              <w:t>Обеспечение новых производств квалифицированными кадрами</w:t>
            </w:r>
          </w:p>
        </w:tc>
        <w:tc>
          <w:tcPr>
            <w:tcW w:w="3515" w:type="dxa"/>
            <w:vAlign w:val="center"/>
          </w:tcPr>
          <w:p w:rsidR="00280B90" w:rsidRDefault="00280B90">
            <w:pPr>
              <w:pStyle w:val="ConsPlusNormal"/>
            </w:pPr>
            <w:r>
              <w:t>Рост миграционного потока в город Тобольск за счет привлечения квалифицированных кадров</w:t>
            </w:r>
          </w:p>
          <w:p w:rsidR="00280B90" w:rsidRDefault="00280B90">
            <w:pPr>
              <w:pStyle w:val="ConsPlusNormal"/>
            </w:pPr>
            <w:r>
              <w:t>Обеспечение занятости в г. Тобольске</w:t>
            </w:r>
          </w:p>
        </w:tc>
        <w:tc>
          <w:tcPr>
            <w:tcW w:w="174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Департамент экономики</w:t>
            </w:r>
          </w:p>
          <w:p w:rsidR="00280B90" w:rsidRDefault="00280B90">
            <w:pPr>
              <w:pStyle w:val="ConsPlusNormal"/>
              <w:jc w:val="center"/>
            </w:pPr>
            <w:r>
              <w:t>Департамент финансов</w:t>
            </w:r>
          </w:p>
          <w:p w:rsidR="00280B90" w:rsidRDefault="00280B90">
            <w:pPr>
              <w:pStyle w:val="ConsPlusNormal"/>
              <w:jc w:val="center"/>
            </w:pPr>
            <w:r>
              <w:t>Управление делами</w:t>
            </w:r>
          </w:p>
        </w:tc>
      </w:tr>
      <w:tr w:rsidR="00280B90">
        <w:tc>
          <w:tcPr>
            <w:tcW w:w="567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65" w:type="dxa"/>
            <w:vAlign w:val="center"/>
          </w:tcPr>
          <w:p w:rsidR="00280B90" w:rsidRDefault="00280B90">
            <w:pPr>
              <w:pStyle w:val="ConsPlusNormal"/>
            </w:pPr>
            <w:r>
              <w:t>Содействовать импортозамещению</w:t>
            </w:r>
          </w:p>
        </w:tc>
        <w:tc>
          <w:tcPr>
            <w:tcW w:w="3628" w:type="dxa"/>
            <w:vAlign w:val="center"/>
          </w:tcPr>
          <w:p w:rsidR="00280B90" w:rsidRDefault="00280B90">
            <w:pPr>
              <w:pStyle w:val="ConsPlusNormal"/>
            </w:pPr>
            <w:r>
              <w:t>На рынке ЛПЭНП СНГ доминируют импортные поставки (потребление в 6 раз превышает объем производства, в 2014 г. доля импорта достигла 84%).</w:t>
            </w:r>
          </w:p>
        </w:tc>
        <w:tc>
          <w:tcPr>
            <w:tcW w:w="3515" w:type="dxa"/>
            <w:vAlign w:val="center"/>
          </w:tcPr>
          <w:p w:rsidR="00280B90" w:rsidRDefault="00280B90">
            <w:pPr>
              <w:pStyle w:val="ConsPlusNormal"/>
            </w:pPr>
            <w:r>
              <w:t>Импортозамещение - до 80% производимой продукции будет реализовываться на территории России</w:t>
            </w:r>
          </w:p>
        </w:tc>
        <w:tc>
          <w:tcPr>
            <w:tcW w:w="1745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Департамент экономики</w:t>
            </w:r>
          </w:p>
          <w:p w:rsidR="00280B90" w:rsidRDefault="00280B90">
            <w:pPr>
              <w:pStyle w:val="ConsPlusNormal"/>
              <w:jc w:val="center"/>
            </w:pPr>
            <w:r>
              <w:t>Департамент финансов</w:t>
            </w:r>
          </w:p>
          <w:p w:rsidR="00280B90" w:rsidRDefault="00280B90">
            <w:pPr>
              <w:pStyle w:val="ConsPlusNormal"/>
              <w:jc w:val="center"/>
            </w:pPr>
            <w:r>
              <w:t>Управление делами</w:t>
            </w: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280B90" w:rsidRDefault="00280B90">
      <w:pPr>
        <w:pStyle w:val="ConsPlusTitle"/>
        <w:jc w:val="center"/>
      </w:pPr>
      <w:r>
        <w:t>муниципальной программы</w:t>
      </w:r>
    </w:p>
    <w:p w:rsidR="00280B90" w:rsidRDefault="00280B90">
      <w:pPr>
        <w:pStyle w:val="ConsPlusNormal"/>
        <w:jc w:val="center"/>
      </w:pPr>
      <w:r>
        <w:t xml:space="preserve">(в ред. </w:t>
      </w:r>
      <w:hyperlink r:id="rId30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280B90" w:rsidRDefault="00280B90">
      <w:pPr>
        <w:pStyle w:val="ConsPlusNormal"/>
        <w:jc w:val="center"/>
      </w:pPr>
      <w:r>
        <w:t>от 28.03.2022 N 10-рк)</w:t>
      </w:r>
    </w:p>
    <w:p w:rsidR="00280B90" w:rsidRDefault="00280B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41"/>
        <w:gridCol w:w="619"/>
        <w:gridCol w:w="2929"/>
        <w:gridCol w:w="1474"/>
        <w:gridCol w:w="1384"/>
        <w:gridCol w:w="1504"/>
        <w:gridCol w:w="1504"/>
        <w:gridCol w:w="1384"/>
        <w:gridCol w:w="1384"/>
        <w:gridCol w:w="1264"/>
        <w:gridCol w:w="964"/>
        <w:gridCol w:w="964"/>
      </w:tblGrid>
      <w:tr w:rsidR="00280B90">
        <w:tc>
          <w:tcPr>
            <w:tcW w:w="454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2041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 xml:space="preserve">Наименование </w:t>
            </w:r>
            <w:r>
              <w:lastRenderedPageBreak/>
              <w:t>показателя</w:t>
            </w:r>
          </w:p>
        </w:tc>
        <w:tc>
          <w:tcPr>
            <w:tcW w:w="619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2929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Методика расчета</w:t>
            </w:r>
          </w:p>
        </w:tc>
        <w:tc>
          <w:tcPr>
            <w:tcW w:w="1474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 xml:space="preserve">Направление </w:t>
            </w:r>
            <w:r>
              <w:lastRenderedPageBreak/>
              <w:t>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0" w:type="dxa"/>
            <w:gridSpan w:val="5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Базовые значения</w:t>
            </w:r>
          </w:p>
        </w:tc>
        <w:tc>
          <w:tcPr>
            <w:tcW w:w="3192" w:type="dxa"/>
            <w:gridSpan w:val="3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280B90">
        <w:tc>
          <w:tcPr>
            <w:tcW w:w="454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2041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619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2929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1474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2024 г.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041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Капитальные затраты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292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Значения показателя приняты исходя из планов капитальных вложений</w:t>
            </w:r>
          </w:p>
        </w:tc>
        <w:tc>
          <w:tcPr>
            <w:tcW w:w="147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53 387 000,0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127 004 000,0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147 584 000,0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70 984 300,0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16 204 000,0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5 260 000,0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0,0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  <w:vAlign w:val="center"/>
          </w:tcPr>
          <w:p w:rsidR="00280B90" w:rsidRDefault="00280B90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92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Значения показателя учтены согласно статистическим данным и прогнозу социально-экономического развития</w:t>
            </w:r>
          </w:p>
        </w:tc>
        <w:tc>
          <w:tcPr>
            <w:tcW w:w="147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1 164 278,0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1 666 284,0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1 102 958,0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534 525,0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309 118,0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139 461,0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69 730,5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48 811,5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Создаваемые рабочие места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Показатель принят в соответствии с количеством рабочих мест, на вновь создаваемых производствах</w:t>
            </w:r>
          </w:p>
        </w:tc>
        <w:tc>
          <w:tcPr>
            <w:tcW w:w="147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1 056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1 474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4 014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1 486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1 478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1 471</w:t>
            </w:r>
          </w:p>
        </w:tc>
      </w:tr>
      <w:tr w:rsidR="00280B90">
        <w:tc>
          <w:tcPr>
            <w:tcW w:w="45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Объем производства</w:t>
            </w:r>
          </w:p>
        </w:tc>
        <w:tc>
          <w:tcPr>
            <w:tcW w:w="61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тыс. тонн</w:t>
            </w:r>
          </w:p>
        </w:tc>
        <w:tc>
          <w:tcPr>
            <w:tcW w:w="2929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Показатель объема производимой продукции на новых производственных мощностях</w:t>
            </w:r>
          </w:p>
        </w:tc>
        <w:tc>
          <w:tcPr>
            <w:tcW w:w="147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4 095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4 145,0</w:t>
            </w:r>
          </w:p>
        </w:tc>
        <w:tc>
          <w:tcPr>
            <w:tcW w:w="150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4 110,0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4 155,0</w:t>
            </w:r>
          </w:p>
        </w:tc>
        <w:tc>
          <w:tcPr>
            <w:tcW w:w="13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10 764,0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5 481,8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5 415,5</w:t>
            </w:r>
          </w:p>
        </w:tc>
        <w:tc>
          <w:tcPr>
            <w:tcW w:w="9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5 620,5</w:t>
            </w:r>
          </w:p>
        </w:tc>
      </w:tr>
    </w:tbl>
    <w:p w:rsidR="00280B90" w:rsidRDefault="00280B90">
      <w:pPr>
        <w:pStyle w:val="ConsPlusNormal"/>
        <w:sectPr w:rsidR="00280B9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280B90" w:rsidRDefault="00280B90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1. "Капитальные затраты".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2. "Создаваемые рабочие места".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3. "Объем производства".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4. "Объем инвестиций в основной капитал (за исключением бюджетных средств) в расчете на одного жителя".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Показатели отражают экономический и социальный эффект реализации муниципальной программы. Реализация программы приведет к увеличению объемов промышленного производства, созданию новых рабочих мест. В период расширения производственных мощностей наблюдалась положительная динамика показателя "Инвестиции в основной капитал".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280B90" w:rsidRDefault="00280B90">
      <w:pPr>
        <w:pStyle w:val="ConsPlusTitle"/>
        <w:jc w:val="center"/>
      </w:pPr>
      <w:r>
        <w:t>источники финансирования</w:t>
      </w:r>
    </w:p>
    <w:p w:rsidR="00280B90" w:rsidRDefault="00280B90">
      <w:pPr>
        <w:pStyle w:val="ConsPlusNormal"/>
        <w:jc w:val="center"/>
      </w:pPr>
      <w:r>
        <w:t xml:space="preserve">(в ред. </w:t>
      </w:r>
      <w:hyperlink r:id="rId33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280B90" w:rsidRDefault="00280B90">
      <w:pPr>
        <w:pStyle w:val="ConsPlusNormal"/>
        <w:jc w:val="center"/>
      </w:pPr>
      <w:r>
        <w:t>от 18.07.2022 N 61-рк)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Всего на реализацию Программы потребуется 166 537 192,5 тыс. рублей, в том числе по годам и источникам финансирования: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74 088 892,5 тыс. руб. - средства местного бюджета, в т.ч. по годам: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2020 год - 1 348 523,5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2021 год - 30 706 882,0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2022 год - 27 577 717,0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2023 год - 6 805 610,0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2024 год - 7 650 160,0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92 448 300,0 тыс. руб. - внебюджетные источники, в т.ч. по годам: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2020 год - 70 984 300,0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2021 год - 16 204 000,0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2022 год - 5 260 000,0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2023 год - 0 тыс. руб.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2024 год - 0 тыс. руб.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5. Организация управления реализацией муниципальной</w:t>
      </w:r>
    </w:p>
    <w:p w:rsidR="00280B90" w:rsidRDefault="00280B90">
      <w:pPr>
        <w:pStyle w:val="ConsPlusTitle"/>
        <w:jc w:val="center"/>
      </w:pPr>
      <w:r>
        <w:t>программы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ind w:firstLine="540"/>
        <w:jc w:val="both"/>
      </w:pPr>
      <w:r>
        <w:t>5.1. Департамент экономики Администрации города Тобольска: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 программы;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 xml:space="preserve">а) Департамент финансов Администрации города Тобольска в части взаимодействия с </w:t>
      </w:r>
      <w:r>
        <w:lastRenderedPageBreak/>
        <w:t>Департаментом финансов Тюменской области при формировании бюджета и включения суммы муниципальной поддержки в местный бюджет;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б) Управление делами Администрации города Тобольска в части перечисления денежных средств держателям инвестиционного проекта при условии соответствия представленных документов установленным требованиям;</w:t>
      </w:r>
    </w:p>
    <w:p w:rsidR="00280B90" w:rsidRDefault="00280B90">
      <w:pPr>
        <w:pStyle w:val="ConsPlusNormal"/>
        <w:spacing w:before="200"/>
        <w:ind w:firstLine="540"/>
        <w:jc w:val="both"/>
      </w:pPr>
      <w:r>
        <w:t>в) Департамент экономики, управление делами Администрации города Тобольска осуществляют проверку документов, представляемых держателями проекта в качестве подтверждения понесенных затрат на реализацию проекта.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280B90" w:rsidRDefault="00280B90">
      <w:pPr>
        <w:pStyle w:val="ConsPlusNormal"/>
        <w:jc w:val="center"/>
      </w:pPr>
      <w:r>
        <w:t xml:space="preserve">(в ред. </w:t>
      </w:r>
      <w:hyperlink r:id="rId34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280B90" w:rsidRDefault="00280B90">
      <w:pPr>
        <w:pStyle w:val="ConsPlusNormal"/>
        <w:jc w:val="center"/>
      </w:pPr>
      <w:r>
        <w:t>от 18.07.2022 N 61-рк)</w:t>
      </w: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sectPr w:rsidR="00280B9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494"/>
        <w:gridCol w:w="1459"/>
        <w:gridCol w:w="1399"/>
        <w:gridCol w:w="1399"/>
        <w:gridCol w:w="1759"/>
        <w:gridCol w:w="1759"/>
        <w:gridCol w:w="1814"/>
        <w:gridCol w:w="1264"/>
        <w:gridCol w:w="1264"/>
        <w:gridCol w:w="3231"/>
      </w:tblGrid>
      <w:tr w:rsidR="00280B90">
        <w:tc>
          <w:tcPr>
            <w:tcW w:w="484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94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459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Разработчик/</w:t>
            </w:r>
          </w:p>
          <w:p w:rsidR="00280B90" w:rsidRDefault="00280B90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7860" w:type="dxa"/>
            <w:gridSpan w:val="5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3231" w:type="dxa"/>
            <w:vMerge w:val="restart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Региональная программа</w:t>
            </w:r>
          </w:p>
          <w:p w:rsidR="00280B90" w:rsidRDefault="00280B90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280B90">
        <w:tc>
          <w:tcPr>
            <w:tcW w:w="484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2494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1459" w:type="dxa"/>
            <w:vMerge/>
          </w:tcPr>
          <w:p w:rsidR="00280B90" w:rsidRDefault="00280B90">
            <w:pPr>
              <w:pStyle w:val="ConsPlusNormal"/>
            </w:pP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3231" w:type="dxa"/>
            <w:vMerge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11</w:t>
            </w:r>
          </w:p>
        </w:tc>
      </w:tr>
      <w:tr w:rsidR="00280B90">
        <w:tc>
          <w:tcPr>
            <w:tcW w:w="7235" w:type="dxa"/>
            <w:gridSpan w:val="5"/>
            <w:vAlign w:val="center"/>
          </w:tcPr>
          <w:p w:rsidR="00280B90" w:rsidRDefault="00280B90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72 332 823,5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46 910 882,0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32 837 717,0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6 805 610,0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7 650 160,0</w:t>
            </w:r>
          </w:p>
        </w:tc>
        <w:tc>
          <w:tcPr>
            <w:tcW w:w="3231" w:type="dxa"/>
            <w:vMerge w:val="restart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План мероприятий по импортозамещению в отрасли химической промышленности РФ (</w:t>
            </w:r>
            <w:hyperlink r:id="rId35">
              <w:r>
                <w:rPr>
                  <w:color w:val="0000FF"/>
                </w:rPr>
                <w:t>Приказ</w:t>
              </w:r>
            </w:hyperlink>
            <w:r>
              <w:t xml:space="preserve"> Минпромторга России от 29.05.2018 N 2025)</w:t>
            </w:r>
          </w:p>
          <w:p w:rsidR="00280B90" w:rsidRDefault="00280B90">
            <w:pPr>
              <w:pStyle w:val="ConsPlusNormal"/>
              <w:jc w:val="both"/>
            </w:pPr>
            <w:hyperlink r:id="rId36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30.12.2014 N 2434-рп "О плане содействия импортозамещению в Тюменской области"</w:t>
            </w:r>
          </w:p>
        </w:tc>
      </w:tr>
      <w:tr w:rsidR="00280B90">
        <w:tc>
          <w:tcPr>
            <w:tcW w:w="7235" w:type="dxa"/>
            <w:gridSpan w:val="5"/>
            <w:vAlign w:val="center"/>
          </w:tcPr>
          <w:p w:rsidR="00280B90" w:rsidRDefault="00280B90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1 348 523,5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30 706 882,0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27 577 717,0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6 805 610,0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7 650 160,0</w:t>
            </w:r>
          </w:p>
        </w:tc>
        <w:tc>
          <w:tcPr>
            <w:tcW w:w="3231" w:type="dxa"/>
            <w:vMerge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7235" w:type="dxa"/>
            <w:gridSpan w:val="5"/>
            <w:vAlign w:val="center"/>
          </w:tcPr>
          <w:p w:rsidR="00280B90" w:rsidRDefault="00280B9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70 984 300,0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16 204 000,0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5 260 000,0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231" w:type="dxa"/>
            <w:vMerge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18326" w:type="dxa"/>
            <w:gridSpan w:val="11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Цель: Содействие развитию химических и нефтехимических производств и обеспечению устойчивых темпов роста промышленности города Тобольска</w:t>
            </w:r>
          </w:p>
        </w:tc>
      </w:tr>
      <w:tr w:rsidR="00280B90">
        <w:tc>
          <w:tcPr>
            <w:tcW w:w="18326" w:type="dxa"/>
            <w:gridSpan w:val="11"/>
            <w:vAlign w:val="center"/>
          </w:tcPr>
          <w:p w:rsidR="00280B90" w:rsidRDefault="00280B90">
            <w:pPr>
              <w:pStyle w:val="ConsPlusNormal"/>
            </w:pPr>
            <w:r>
              <w:t>1. Содействовать модернизации и расширению производственных мощностей субъектов деятельности в сфере химических и нефтехимических производств.</w:t>
            </w:r>
          </w:p>
          <w:p w:rsidR="00280B90" w:rsidRDefault="00280B90">
            <w:pPr>
              <w:pStyle w:val="ConsPlusNormal"/>
            </w:pPr>
            <w:r>
              <w:t>2. Содействовать созданию новых высокотехнологичных рабочих мест.</w:t>
            </w:r>
          </w:p>
          <w:p w:rsidR="00280B90" w:rsidRDefault="00280B90">
            <w:pPr>
              <w:pStyle w:val="ConsPlusNormal"/>
            </w:pPr>
            <w:r>
              <w:t>3. Содействовать импортозамещению.</w:t>
            </w: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842" w:type="dxa"/>
            <w:gridSpan w:val="10"/>
            <w:vAlign w:val="center"/>
          </w:tcPr>
          <w:p w:rsidR="00280B90" w:rsidRDefault="00280B90">
            <w:pPr>
              <w:pStyle w:val="ConsPlusNormal"/>
            </w:pPr>
            <w:r>
              <w:t>Предоставление субсидий по затратам, понесенным держателями на реализацию проекта</w:t>
            </w: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494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Рассмотрение документов, представленных держателями инвестиционных проектов, перечисление денежных средств</w:t>
            </w:r>
          </w:p>
        </w:tc>
        <w:tc>
          <w:tcPr>
            <w:tcW w:w="14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Департамент экономики</w:t>
            </w:r>
          </w:p>
          <w:p w:rsidR="00280B90" w:rsidRDefault="00280B90">
            <w:pPr>
              <w:pStyle w:val="ConsPlusNormal"/>
            </w:pPr>
          </w:p>
          <w:p w:rsidR="00280B90" w:rsidRDefault="00280B90">
            <w:pPr>
              <w:pStyle w:val="ConsPlusNormal"/>
              <w:jc w:val="center"/>
            </w:pPr>
            <w:r>
              <w:t>Управление делами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 кв.</w:t>
            </w:r>
          </w:p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IV кв.</w:t>
            </w:r>
          </w:p>
          <w:p w:rsidR="00280B90" w:rsidRDefault="00280B90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1 348 523,5</w:t>
            </w:r>
          </w:p>
          <w:p w:rsidR="00280B90" w:rsidRDefault="00280B90">
            <w:pPr>
              <w:pStyle w:val="ConsPlusNormal"/>
              <w:jc w:val="center"/>
            </w:pPr>
            <w:r>
              <w:t>(средства местного бюджета)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30 706 882,0</w:t>
            </w:r>
          </w:p>
          <w:p w:rsidR="00280B90" w:rsidRDefault="00280B90">
            <w:pPr>
              <w:pStyle w:val="ConsPlusNormal"/>
              <w:jc w:val="center"/>
            </w:pPr>
            <w:r>
              <w:t>(средства местного бюджета)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27 577 717,0</w:t>
            </w:r>
          </w:p>
          <w:p w:rsidR="00280B90" w:rsidRDefault="00280B90">
            <w:pPr>
              <w:pStyle w:val="ConsPlusNormal"/>
              <w:jc w:val="center"/>
            </w:pPr>
            <w:r>
              <w:t>(средства местного бюджета)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6 805 610,0</w:t>
            </w:r>
          </w:p>
          <w:p w:rsidR="00280B90" w:rsidRDefault="00280B90">
            <w:pPr>
              <w:pStyle w:val="ConsPlusNormal"/>
              <w:jc w:val="center"/>
            </w:pPr>
            <w:r>
              <w:t>(средства местного бюджета)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7 650 160,0</w:t>
            </w:r>
          </w:p>
          <w:p w:rsidR="00280B90" w:rsidRDefault="00280B90">
            <w:pPr>
              <w:pStyle w:val="ConsPlusNormal"/>
              <w:jc w:val="center"/>
            </w:pPr>
            <w:r>
              <w:t>(средства местного бюджета)</w:t>
            </w:r>
          </w:p>
        </w:tc>
        <w:tc>
          <w:tcPr>
            <w:tcW w:w="3231" w:type="dxa"/>
            <w:vAlign w:val="center"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42" w:type="dxa"/>
            <w:gridSpan w:val="10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Актуализация нормативных правовых актов, регламентирующих муниципальную поддержку инвестиционной деятельности</w:t>
            </w: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494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 xml:space="preserve">Разработка новых и актуализация действующих муниципальных </w:t>
            </w:r>
            <w:r>
              <w:lastRenderedPageBreak/>
              <w:t>нормативных правовых актов</w:t>
            </w:r>
          </w:p>
        </w:tc>
        <w:tc>
          <w:tcPr>
            <w:tcW w:w="14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Департамент экономики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 кв.</w:t>
            </w:r>
          </w:p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IV кв.</w:t>
            </w:r>
          </w:p>
          <w:p w:rsidR="00280B90" w:rsidRDefault="00280B90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7860" w:type="dxa"/>
            <w:gridSpan w:val="5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3231" w:type="dxa"/>
            <w:vAlign w:val="center"/>
          </w:tcPr>
          <w:p w:rsidR="00280B90" w:rsidRDefault="00280B90">
            <w:pPr>
              <w:pStyle w:val="ConsPlusNormal"/>
            </w:pP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7842" w:type="dxa"/>
            <w:gridSpan w:val="10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Реализация инвестиционного проекта "Комплексное развитие Тобольской промышленной площадки"</w:t>
            </w:r>
          </w:p>
        </w:tc>
      </w:tr>
      <w:tr w:rsidR="00280B90">
        <w:tc>
          <w:tcPr>
            <w:tcW w:w="48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494" w:type="dxa"/>
            <w:vAlign w:val="center"/>
          </w:tcPr>
          <w:p w:rsidR="00280B90" w:rsidRDefault="00280B90">
            <w:pPr>
              <w:pStyle w:val="ConsPlusNormal"/>
              <w:jc w:val="both"/>
            </w:pPr>
            <w:r>
              <w:t>Строительство объектов в рамках инвестиционного проекта "Комплексное развитие Тобольской промышленной площадки"</w:t>
            </w:r>
          </w:p>
        </w:tc>
        <w:tc>
          <w:tcPr>
            <w:tcW w:w="14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Держатели проекта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 кв.</w:t>
            </w:r>
          </w:p>
          <w:p w:rsidR="00280B90" w:rsidRDefault="00280B90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IV кв.</w:t>
            </w:r>
          </w:p>
          <w:p w:rsidR="00280B90" w:rsidRDefault="00280B90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70 984 300,0</w:t>
            </w:r>
          </w:p>
          <w:p w:rsidR="00280B90" w:rsidRDefault="00280B90">
            <w:pPr>
              <w:pStyle w:val="ConsPlusNormal"/>
              <w:jc w:val="center"/>
            </w:pPr>
            <w:r>
              <w:t>(внебюджетные источники)</w:t>
            </w:r>
          </w:p>
        </w:tc>
        <w:tc>
          <w:tcPr>
            <w:tcW w:w="1759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16 204 000,0</w:t>
            </w:r>
          </w:p>
          <w:p w:rsidR="00280B90" w:rsidRDefault="00280B90">
            <w:pPr>
              <w:pStyle w:val="ConsPlusNormal"/>
              <w:jc w:val="center"/>
            </w:pPr>
            <w:r>
              <w:t>(внебюджетные источники)</w:t>
            </w:r>
          </w:p>
        </w:tc>
        <w:tc>
          <w:tcPr>
            <w:tcW w:w="181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5 260 000,0</w:t>
            </w:r>
          </w:p>
          <w:p w:rsidR="00280B90" w:rsidRDefault="00280B90">
            <w:pPr>
              <w:pStyle w:val="ConsPlusNormal"/>
              <w:jc w:val="center"/>
            </w:pPr>
            <w:r>
              <w:t>(внебюджетные источники)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  <w:vAlign w:val="center"/>
          </w:tcPr>
          <w:p w:rsidR="00280B90" w:rsidRDefault="00280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231" w:type="dxa"/>
            <w:vAlign w:val="center"/>
          </w:tcPr>
          <w:p w:rsidR="00280B90" w:rsidRDefault="00280B90">
            <w:pPr>
              <w:pStyle w:val="ConsPlusNormal"/>
            </w:pPr>
          </w:p>
        </w:tc>
      </w:tr>
    </w:tbl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jc w:val="both"/>
      </w:pPr>
    </w:p>
    <w:p w:rsidR="00280B90" w:rsidRDefault="00280B9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90"/>
    <w:rsid w:val="00280B90"/>
    <w:rsid w:val="006C6ABC"/>
    <w:rsid w:val="009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7BF83-EAEA-485B-932B-810EDCD1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B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80B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80B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BBA329F2B9727EE123FC8F4A9EF63F2ED77EA1CA7948B513F1A1DAF5A974B7F4F941F47F2DF6D2A2906342C8F48C052D48A0D245F081B56F4B044D4Bt1D" TargetMode="External"/><Relationship Id="rId18" Type="http://schemas.openxmlformats.org/officeDocument/2006/relationships/hyperlink" Target="consultantplus://offline/ref=C0BBA329F2B9727EE123FC8F4A9EF63F2ED77EA1CA7645B110F1A1DAF5A974B7F4F941F46D2DAEDEA3947D43CCE1DA546B41tFD" TargetMode="External"/><Relationship Id="rId26" Type="http://schemas.openxmlformats.org/officeDocument/2006/relationships/hyperlink" Target="consultantplus://offline/ref=C0BBA329F2B9727EE123FC8F4A9EF63F2ED77EA1CA7641B613F5A1DAF5A974B7F4F941F47F2DF6D2A2906342C4F48C052D48A0D245F081B56F4B044D4Bt1D" TargetMode="External"/><Relationship Id="rId21" Type="http://schemas.openxmlformats.org/officeDocument/2006/relationships/hyperlink" Target="consultantplus://offline/ref=C0BBA329F2B9727EE123FC8F4A9EF63F2ED77EA1CA7B43B313F0A1DAF5A974B7F4F941F47F2DF6D2A2906343C9F48C052D48A0D245F081B56F4B044D4Bt1D" TargetMode="External"/><Relationship Id="rId34" Type="http://schemas.openxmlformats.org/officeDocument/2006/relationships/hyperlink" Target="consultantplus://offline/ref=C0BBA329F2B9727EE123FC8F4A9EF63F2ED77EA1CA7646B815F8A1DAF5A974B7F4F941F47F2DF6D2A2906343CDF48C052D48A0D245F081B56F4B044D4Bt1D" TargetMode="External"/><Relationship Id="rId7" Type="http://schemas.openxmlformats.org/officeDocument/2006/relationships/hyperlink" Target="consultantplus://offline/ref=C0BBA329F2B9727EE123FC8F4A9EF63F2ED77EA1CA7643B917F3A1DAF5A974B7F4F941F47F2DF6D2A2906342C8F48C052D48A0D245F081B56F4B044D4Bt1D" TargetMode="External"/><Relationship Id="rId12" Type="http://schemas.openxmlformats.org/officeDocument/2006/relationships/hyperlink" Target="consultantplus://offline/ref=C0BBA329F2B9727EE123FC8F4A9EF63F2ED77EA1CA7847B010F9A1DAF5A974B7F4F941F47F2DF6D2A2906342C8F48C052D48A0D245F081B56F4B044D4Bt1D" TargetMode="External"/><Relationship Id="rId17" Type="http://schemas.openxmlformats.org/officeDocument/2006/relationships/hyperlink" Target="consultantplus://offline/ref=C0BBA329F2B9727EE123FC8F4A9EF63F2ED77EA1CA7649B616F8A1DAF5A974B7F4F941F46D2DAEDEA3947D43CCE1DA546B41tFD" TargetMode="External"/><Relationship Id="rId25" Type="http://schemas.openxmlformats.org/officeDocument/2006/relationships/hyperlink" Target="consultantplus://offline/ref=C0BBA329F2B9727EE123FC8F4A9EF63F2ED77EA1CA7646B815F8A1DAF5A974B7F4F941F47F2DF6D2A2906342CBF48C052D48A0D245F081B56F4B044D4Bt1D" TargetMode="External"/><Relationship Id="rId33" Type="http://schemas.openxmlformats.org/officeDocument/2006/relationships/hyperlink" Target="consultantplus://offline/ref=C0BBA329F2B9727EE123FC8F4A9EF63F2ED77EA1CA7646B815F8A1DAF5A974B7F4F941F47F2DF6D2A2906342C4F48C052D48A0D245F081B56F4B044D4Bt1D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0BBA329F2B9727EE123E2825CF2A8302CDD20AEC9784BE64EA5A78DAAF972E2A6B91FAD3D6DE5D2A38E6142CF4FtDD" TargetMode="External"/><Relationship Id="rId20" Type="http://schemas.openxmlformats.org/officeDocument/2006/relationships/hyperlink" Target="consultantplus://offline/ref=C0BBA329F2B9727EE123FC8F4A9EF63F2ED77EA1CA7D49B717F4A1DAF5A974B7F4F941F46D2DAEDEA3947D43CCE1DA546B41tFD" TargetMode="External"/><Relationship Id="rId29" Type="http://schemas.openxmlformats.org/officeDocument/2006/relationships/hyperlink" Target="consultantplus://offline/ref=C0BBA329F2B9727EE123FC8F4A9EF63F2ED77EA1CA7643B917F3A1DAF5A974B7F4F941F47F2DF6D2A2906343CCF48C052D48A0D245F081B56F4B044D4Bt1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0BBA329F2B9727EE123FC8F4A9EF63F2ED77EA1CA7948B513F1A1DAF5A974B7F4F941F47F2DF6D2A2906342C8F48C052D48A0D245F081B56F4B044D4Bt1D" TargetMode="External"/><Relationship Id="rId11" Type="http://schemas.openxmlformats.org/officeDocument/2006/relationships/hyperlink" Target="consultantplus://offline/ref=C0BBA329F2B9727EE123FC8F4A9EF63F2ED77EA1CA7641B316F8A1DAF5A974B7F4F941F47F2DF6D2A2916046CAF48C052D48A0D245F081B56F4B044D4Bt1D" TargetMode="External"/><Relationship Id="rId24" Type="http://schemas.openxmlformats.org/officeDocument/2006/relationships/hyperlink" Target="consultantplus://offline/ref=C0BBA329F2B9727EE123FC8F4A9EF63F2ED77EA1CA7643B917F3A1DAF5A974B7F4F941F47F2DF6D2A2906342CBF48C052D48A0D245F081B56F4B044D4Bt1D" TargetMode="External"/><Relationship Id="rId32" Type="http://schemas.openxmlformats.org/officeDocument/2006/relationships/image" Target="media/image2.wmf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C0BBA329F2B9727EE123FC8F4A9EF63F2ED77EA1CA7847B010F9A1DAF5A974B7F4F941F47F2DF6D2A2906342C8F48C052D48A0D245F081B56F4B044D4Bt1D" TargetMode="External"/><Relationship Id="rId15" Type="http://schemas.openxmlformats.org/officeDocument/2006/relationships/hyperlink" Target="consultantplus://offline/ref=C0BBA329F2B9727EE123FC8F4A9EF63F2ED77EA1CA7646B815F8A1DAF5A974B7F4F941F47F2DF6D2A2906342C8F48C052D48A0D245F081B56F4B044D4Bt1D" TargetMode="External"/><Relationship Id="rId23" Type="http://schemas.openxmlformats.org/officeDocument/2006/relationships/hyperlink" Target="consultantplus://offline/ref=C0BBA329F2B9727EE123FC8F4A9EF63F2ED77EA1CA7948B513F1A1DAF5A974B7F4F941F47F2DF6D2A2906342CBF48C052D48A0D245F081B56F4B044D4Bt1D" TargetMode="External"/><Relationship Id="rId28" Type="http://schemas.openxmlformats.org/officeDocument/2006/relationships/hyperlink" Target="consultantplus://offline/ref=C0BBA329F2B9727EE123FC8F4A9EF63F2ED77EA1CA7847B010F9A1DAF5A974B7F4F941F47F2DF6D2A2906343CEF48C052D48A0D245F081B56F4B044D4Bt1D" TargetMode="External"/><Relationship Id="rId36" Type="http://schemas.openxmlformats.org/officeDocument/2006/relationships/hyperlink" Target="consultantplus://offline/ref=C0BBA329F2B9727EE123FC8F4A9EF63F2ED77EA1CA7645B110F1A1DAF5A974B7F4F941F46D2DAEDEA3947D43CCE1DA546B41tFD" TargetMode="External"/><Relationship Id="rId10" Type="http://schemas.openxmlformats.org/officeDocument/2006/relationships/hyperlink" Target="consultantplus://offline/ref=C0BBA329F2B9727EE123FC8F4A9EF63F2ED77EA1CA7641B316F8A1DAF5A974B7F4F941F47F2DF6D2A2906640CCF48C052D48A0D245F081B56F4B044D4Bt1D" TargetMode="External"/><Relationship Id="rId19" Type="http://schemas.openxmlformats.org/officeDocument/2006/relationships/hyperlink" Target="consultantplus://offline/ref=C0BBA329F2B9727EE123E2825CF2A8302AD529ABCE7E4BE64EA5A78DAAF972E2B4B947A13C69FBD2AA9B371389AAD5556D03ACD25FEC80B647t3D" TargetMode="External"/><Relationship Id="rId31" Type="http://schemas.openxmlformats.org/officeDocument/2006/relationships/image" Target="media/image1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0BBA329F2B9727EE123FC8F4A9EF63F2ED77EA1CA7B42B915F5A1DAF5A974B7F4F941F47F2DF6D2A2906242CEF48C052D48A0D245F081B56F4B044D4Bt1D" TargetMode="External"/><Relationship Id="rId14" Type="http://schemas.openxmlformats.org/officeDocument/2006/relationships/hyperlink" Target="consultantplus://offline/ref=C0BBA329F2B9727EE123FC8F4A9EF63F2ED77EA1CA7643B917F3A1DAF5A974B7F4F941F47F2DF6D2A2906342C8F48C052D48A0D245F081B56F4B044D4Bt1D" TargetMode="External"/><Relationship Id="rId22" Type="http://schemas.openxmlformats.org/officeDocument/2006/relationships/hyperlink" Target="consultantplus://offline/ref=C0BBA329F2B9727EE123FC8F4A9EF63F2ED77EA1CA7847B01BF4A1DAF5A974B7F4F941F46D2DAEDEA3947D43CCE1DA546B41tFD" TargetMode="External"/><Relationship Id="rId27" Type="http://schemas.openxmlformats.org/officeDocument/2006/relationships/hyperlink" Target="consultantplus://offline/ref=C0BBA329F2B9727EE123FC8F4A9EF63F2ED77EA1CA7847B010F9A1DAF5A974B7F4F941F47F2DF6D2A2906343CCF48C052D48A0D245F081B56F4B044D4Bt1D" TargetMode="External"/><Relationship Id="rId30" Type="http://schemas.openxmlformats.org/officeDocument/2006/relationships/hyperlink" Target="consultantplus://offline/ref=C0BBA329F2B9727EE123FC8F4A9EF63F2ED77EA1CA7643B917F3A1DAF5A974B7F4F941F47F2DF6D2A2906343CFF48C052D48A0D245F081B56F4B044D4Bt1D" TargetMode="External"/><Relationship Id="rId35" Type="http://schemas.openxmlformats.org/officeDocument/2006/relationships/hyperlink" Target="consultantplus://offline/ref=C0BBA329F2B9727EE123E2825CF2A8302AD529ABCE7E4BE64EA5A78DAAF972E2A6B91FAD3D6DE5D2A38E6142CF4FtDD" TargetMode="External"/><Relationship Id="rId8" Type="http://schemas.openxmlformats.org/officeDocument/2006/relationships/hyperlink" Target="consultantplus://offline/ref=C0BBA329F2B9727EE123FC8F4A9EF63F2ED77EA1CA7646B815F8A1DAF5A974B7F4F941F47F2DF6D2A2906342C8F48C052D48A0D245F081B56F4B044D4Bt1D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3672</Words>
  <Characters>20935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2022-11-14T03:45:00Z</dcterms:created>
  <dcterms:modified xsi:type="dcterms:W3CDTF">2022-11-14T03:46:00Z</dcterms:modified>
</cp:coreProperties>
</file>